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93075D" w:rsidRPr="0021509C" w:rsidRDefault="0093075D" w:rsidP="0021509C">
      <w:pPr>
        <w:pStyle w:val="aa"/>
        <w:shd w:val="clear" w:color="auto" w:fill="FFFFFF" w:themeFill="background1"/>
        <w:jc w:val="both"/>
      </w:pPr>
    </w:p>
    <w:p w:rsidR="00CA18B2" w:rsidRPr="0021509C" w:rsidRDefault="00FA4714" w:rsidP="0021509C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27</w:t>
      </w:r>
      <w:r w:rsidR="00214E88">
        <w:rPr>
          <w:b w:val="0"/>
        </w:rPr>
        <w:t>.05</w:t>
      </w:r>
      <w:r w:rsidR="008B0C8F">
        <w:rPr>
          <w:b w:val="0"/>
        </w:rPr>
        <w:t>.</w:t>
      </w:r>
      <w:r w:rsidR="00591AEB" w:rsidRPr="0021509C">
        <w:rPr>
          <w:b w:val="0"/>
        </w:rPr>
        <w:t>201</w:t>
      </w:r>
      <w:r w:rsidR="00214E88">
        <w:rPr>
          <w:b w:val="0"/>
        </w:rPr>
        <w:t>5</w:t>
      </w:r>
      <w:r w:rsidR="00591AEB" w:rsidRPr="0021509C">
        <w:rPr>
          <w:b w:val="0"/>
        </w:rPr>
        <w:t>г.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>
        <w:rPr>
          <w:b w:val="0"/>
        </w:rPr>
        <w:t xml:space="preserve"> 131</w:t>
      </w:r>
      <w:r w:rsidR="000A108E">
        <w:rPr>
          <w:b w:val="0"/>
        </w:rPr>
        <w:t>/1</w:t>
      </w:r>
      <w:bookmarkStart w:id="0" w:name="_GoBack"/>
      <w:bookmarkEnd w:id="0"/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  <w:r w:rsidRPr="0021509C">
        <w:t xml:space="preserve"> </w:t>
      </w:r>
    </w:p>
    <w:p w:rsidR="00FA4714" w:rsidRDefault="00882B9C" w:rsidP="00FA4714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FA4714">
        <w:rPr>
          <w:sz w:val="28"/>
          <w:szCs w:val="28"/>
        </w:rPr>
        <w:t xml:space="preserve">Об открытии купального сезона </w:t>
      </w:r>
    </w:p>
    <w:p w:rsidR="00DF728E" w:rsidRPr="0021509C" w:rsidRDefault="00FA4714" w:rsidP="00FA4714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</w:t>
      </w:r>
      <w:r w:rsidR="00540123">
        <w:rPr>
          <w:sz w:val="28"/>
          <w:szCs w:val="28"/>
        </w:rPr>
        <w:t>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540123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FA4714">
        <w:rPr>
          <w:sz w:val="28"/>
          <w:szCs w:val="28"/>
          <w:shd w:val="clear" w:color="auto" w:fill="FFFFFF"/>
        </w:rPr>
        <w:t xml:space="preserve"> соответствии с постановлением администрации Азовского района от 15.08.2012 № 770 «Об утверждении правил охраны жизни людей на водных объектах Азовского района Ростовской области», постановлением Главы Азовского района Ростовской области от 05.04.2006 г. № 286 «Об установлении мест массового отдыха»</w:t>
      </w:r>
      <w:r w:rsidR="0093075D" w:rsidRPr="00882B9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FA4714" w:rsidP="00B8461C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Установить сроки купального сезона в местах массового отдыха на территории Задонского сельского поселения в 2015 году с 1 июня по 1 сентября</w:t>
      </w:r>
      <w:r w:rsidR="00B8461C">
        <w:rPr>
          <w:sz w:val="28"/>
        </w:rPr>
        <w:t>.</w:t>
      </w:r>
    </w:p>
    <w:p w:rsidR="00B8461C" w:rsidRDefault="00FA4714" w:rsidP="00B8461C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Сотрудникам администрации Задонского сельского поселения организовать работу среди населения, руководителей организаций и учреждений на подведомственной им территории по охране жизни людей в купальный сезон</w:t>
      </w:r>
      <w:r w:rsidR="00B8461C">
        <w:rPr>
          <w:sz w:val="28"/>
        </w:rPr>
        <w:t>.</w:t>
      </w:r>
    </w:p>
    <w:p w:rsidR="005B05D8" w:rsidRPr="00A84F42" w:rsidRDefault="00774496" w:rsidP="00A84F42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FA4714">
        <w:rPr>
          <w:sz w:val="28"/>
        </w:rPr>
        <w:t>.</w:t>
      </w:r>
    </w:p>
    <w:p w:rsidR="00774496" w:rsidRPr="00774496" w:rsidRDefault="00FA4714" w:rsidP="00774496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Контроль за исполнением Н</w:t>
      </w:r>
      <w:r w:rsidR="00774496">
        <w:rPr>
          <w:sz w:val="28"/>
        </w:rPr>
        <w:t>астоящего постановления возложить на заместителя глав</w:t>
      </w:r>
      <w:r w:rsidR="008B0C8F">
        <w:rPr>
          <w:sz w:val="28"/>
        </w:rPr>
        <w:t>ы</w:t>
      </w:r>
      <w:r w:rsidR="00366E7C">
        <w:rPr>
          <w:sz w:val="28"/>
        </w:rPr>
        <w:t xml:space="preserve"> Задонского сельского поселения.</w:t>
      </w:r>
    </w:p>
    <w:p w:rsidR="007313C3" w:rsidRPr="0021509C" w:rsidRDefault="00AB47EB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CF" w:rsidRDefault="003372CF">
      <w:r>
        <w:separator/>
      </w:r>
    </w:p>
  </w:endnote>
  <w:endnote w:type="continuationSeparator" w:id="0">
    <w:p w:rsidR="003372CF" w:rsidRDefault="003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CF" w:rsidRDefault="003372CF">
      <w:r>
        <w:separator/>
      </w:r>
    </w:p>
  </w:footnote>
  <w:footnote w:type="continuationSeparator" w:id="0">
    <w:p w:rsidR="003372CF" w:rsidRDefault="0033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655F5"/>
    <w:rsid w:val="00082E76"/>
    <w:rsid w:val="000A108E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214E88"/>
    <w:rsid w:val="0021509C"/>
    <w:rsid w:val="0029240F"/>
    <w:rsid w:val="003372C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42959"/>
    <w:rsid w:val="00753232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C1739"/>
    <w:rsid w:val="00ED43CB"/>
    <w:rsid w:val="00F64E0F"/>
    <w:rsid w:val="00F65A4C"/>
    <w:rsid w:val="00F927F0"/>
    <w:rsid w:val="00FA2F2E"/>
    <w:rsid w:val="00FA471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3</cp:revision>
  <cp:lastPrinted>2015-05-29T07:16:00Z</cp:lastPrinted>
  <dcterms:created xsi:type="dcterms:W3CDTF">2015-05-29T07:16:00Z</dcterms:created>
  <dcterms:modified xsi:type="dcterms:W3CDTF">2015-07-15T05:23:00Z</dcterms:modified>
</cp:coreProperties>
</file>