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18" w:rsidRDefault="002C3B18" w:rsidP="002C3B18">
      <w:pPr>
        <w:pStyle w:val="a3"/>
        <w:spacing w:before="0" w:after="0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ПРОЕКТ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2C3B18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____</w:t>
      </w:r>
      <w:r w:rsidR="00F9709D">
        <w:rPr>
          <w:b w:val="0"/>
          <w:szCs w:val="28"/>
        </w:rPr>
        <w:t>.2020</w:t>
      </w:r>
      <w:r w:rsidR="00F9709D" w:rsidRPr="00987E51">
        <w:rPr>
          <w:b w:val="0"/>
          <w:szCs w:val="28"/>
        </w:rPr>
        <w:t xml:space="preserve"> г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DF3D21">
        <w:rPr>
          <w:b w:val="0"/>
          <w:szCs w:val="28"/>
        </w:rPr>
        <w:t xml:space="preserve"> </w:t>
      </w:r>
      <w:r>
        <w:rPr>
          <w:b w:val="0"/>
          <w:szCs w:val="28"/>
        </w:rPr>
        <w:t>__</w:t>
      </w:r>
      <w:r w:rsidR="00F9709D" w:rsidRPr="00987E5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:rsidR="00F9709D" w:rsidRDefault="00F9709D" w:rsidP="00F9709D">
      <w:pPr>
        <w:shd w:val="clear" w:color="auto" w:fill="FFFFFF"/>
        <w:ind w:left="794"/>
        <w:jc w:val="both"/>
      </w:pPr>
    </w:p>
    <w:p w:rsidR="00F9709D" w:rsidRPr="004034C0" w:rsidRDefault="00F9709D" w:rsidP="007666D8">
      <w:pPr>
        <w:pStyle w:val="a5"/>
        <w:tabs>
          <w:tab w:val="left" w:pos="6096"/>
        </w:tabs>
        <w:ind w:right="4109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="007666D8" w:rsidRPr="0025111C">
        <w:rPr>
          <w:rFonts w:ascii="Times New Roman" w:hAnsi="Times New Roman"/>
          <w:kern w:val="2"/>
          <w:sz w:val="28"/>
          <w:szCs w:val="28"/>
        </w:rPr>
        <w:t>«</w:t>
      </w:r>
      <w:r w:rsidR="007666D8">
        <w:rPr>
          <w:rFonts w:ascii="Times New Roman" w:hAnsi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666D8"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="008A573A">
        <w:rPr>
          <w:rFonts w:ascii="Times New Roman" w:hAnsi="Times New Roman"/>
          <w:sz w:val="28"/>
          <w:szCs w:val="28"/>
        </w:rPr>
        <w:t>з</w:t>
      </w:r>
      <w:r w:rsidR="008A573A" w:rsidRPr="00025829">
        <w:rPr>
          <w:rFonts w:ascii="Times New Roman" w:hAnsi="Times New Roman"/>
          <w:sz w:val="28"/>
          <w:szCs w:val="28"/>
        </w:rPr>
        <w:t>а 2019 год</w:t>
      </w:r>
    </w:p>
    <w:p w:rsidR="00F9709D" w:rsidRPr="004034C0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:rsidR="008A573A" w:rsidRPr="008A573A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8A573A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Задонского сельского поселения»,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от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>23.10.2018 № 151/</w:t>
      </w:r>
      <w:r w:rsidR="001C1D62">
        <w:rPr>
          <w:rFonts w:ascii="Times New Roman" w:hAnsi="Times New Roman"/>
          <w:bCs/>
          <w:kern w:val="2"/>
          <w:sz w:val="28"/>
          <w:szCs w:val="28"/>
        </w:rPr>
        <w:t>2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bCs/>
          <w:sz w:val="28"/>
          <w:szCs w:val="28"/>
        </w:rPr>
        <w:t xml:space="preserve"> Методических рекомендаций</w:t>
      </w:r>
      <w:r w:rsidRPr="005C7BAF">
        <w:rPr>
          <w:rFonts w:ascii="Times New Roman" w:hAnsi="Times New Roman"/>
          <w:bCs/>
          <w:sz w:val="28"/>
          <w:szCs w:val="28"/>
        </w:rPr>
        <w:t xml:space="preserve"> по разработке и реализации муниципальных программ </w:t>
      </w:r>
      <w:r w:rsidRPr="00103AD0">
        <w:rPr>
          <w:rFonts w:ascii="Times New Roman" w:hAnsi="Times New Roman"/>
          <w:bCs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»,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22.10.2018 № 134/1 «Об утверждении Перечня муниципальных программ </w:t>
      </w:r>
      <w:r>
        <w:rPr>
          <w:rFonts w:ascii="Times New Roman" w:hAnsi="Times New Roman"/>
          <w:bCs/>
          <w:kern w:val="2"/>
          <w:sz w:val="28"/>
          <w:szCs w:val="28"/>
        </w:rPr>
        <w:t>Задонского сельского поселения», а также решением собрания депутатов Задонского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5.12.2018 №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/>
          <w:bCs/>
          <w:kern w:val="2"/>
          <w:sz w:val="28"/>
          <w:szCs w:val="28"/>
        </w:rPr>
        <w:t>00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8A573A">
        <w:rPr>
          <w:rFonts w:ascii="Times New Roman" w:hAnsi="Times New Roman"/>
          <w:bCs/>
          <w:sz w:val="28"/>
          <w:szCs w:val="28"/>
          <w:lang w:eastAsia="ru-RU"/>
        </w:rPr>
        <w:t>«О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бюджете </w:t>
      </w: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>Задонского</w:t>
      </w:r>
      <w:proofErr w:type="gramEnd"/>
      <w:r w:rsidRPr="008A573A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Азовского района на 2019 год и плановый период 2020 и 2021 годов</w:t>
      </w:r>
      <w:r w:rsidRPr="008A573A">
        <w:rPr>
          <w:rFonts w:ascii="Times New Roman" w:hAnsi="Times New Roman"/>
          <w:sz w:val="28"/>
          <w:szCs w:val="28"/>
        </w:rPr>
        <w:t xml:space="preserve">», </w:t>
      </w:r>
      <w:r w:rsidRPr="008A573A">
        <w:rPr>
          <w:rFonts w:ascii="Times New Roman" w:hAnsi="Times New Roman"/>
          <w:bCs/>
          <w:sz w:val="28"/>
          <w:szCs w:val="28"/>
        </w:rPr>
        <w:t>Администрация Задонского сельского поселения</w:t>
      </w:r>
    </w:p>
    <w:p w:rsidR="008A573A" w:rsidRPr="00A52B9F" w:rsidRDefault="008A573A" w:rsidP="00A52B9F">
      <w:pPr>
        <w:pStyle w:val="a5"/>
        <w:tabs>
          <w:tab w:val="left" w:pos="9923"/>
        </w:tabs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8A573A" w:rsidRPr="00601144" w:rsidRDefault="008A573A" w:rsidP="003E6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7666D8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666D8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666D8"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>
        <w:rPr>
          <w:rFonts w:ascii="Times New Roman" w:hAnsi="Times New Roman" w:cs="Times New Roman"/>
          <w:sz w:val="28"/>
          <w:szCs w:val="28"/>
        </w:rPr>
        <w:t>2019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:rsidR="008A573A" w:rsidRDefault="008A573A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2F4A0B" w:rsidRDefault="002F4A0B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2F4A0B" w:rsidRDefault="002F4A0B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2F4A0B" w:rsidRDefault="002F4A0B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:rsidR="002F4A0B" w:rsidRPr="00601144" w:rsidRDefault="002F4A0B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7666D8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</w:t>
      </w:r>
      <w:r w:rsidR="002C3B1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E108A4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5E7C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66D8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666D8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666D8"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 w:rsidR="00935E7C">
        <w:rPr>
          <w:rFonts w:ascii="Times New Roman" w:hAnsi="Times New Roman" w:cs="Times New Roman"/>
          <w:sz w:val="28"/>
          <w:szCs w:val="28"/>
        </w:rPr>
        <w:t xml:space="preserve">за 2019 </w:t>
      </w:r>
    </w:p>
    <w:p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2019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6732F9" w:rsidRPr="00CC2DF0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6732F9" w:rsidRPr="0089136D" w:rsidRDefault="006732F9" w:rsidP="004B3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36D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89136D">
        <w:rPr>
          <w:rFonts w:ascii="Times New Roman" w:hAnsi="Times New Roman" w:cs="Times New Roman"/>
          <w:sz w:val="28"/>
          <w:szCs w:val="28"/>
        </w:rPr>
        <w:t xml:space="preserve"> </w:t>
      </w:r>
      <w:r w:rsidR="004B3E10" w:rsidRPr="0089136D">
        <w:rPr>
          <w:rFonts w:ascii="Times New Roman" w:hAnsi="Times New Roman" w:cs="Times New Roman"/>
          <w:sz w:val="28"/>
          <w:szCs w:val="28"/>
        </w:rPr>
        <w:t xml:space="preserve">повышения качества и надежности предоставления жилищно-коммунальных услуг населению Задонского сельского поселения </w:t>
      </w:r>
      <w:r w:rsidRPr="0089136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90C91" w:rsidRPr="0089136D">
        <w:rPr>
          <w:rFonts w:ascii="Times New Roman" w:hAnsi="Times New Roman" w:cs="Times New Roman"/>
          <w:sz w:val="28"/>
          <w:szCs w:val="28"/>
        </w:rPr>
        <w:t>р</w:t>
      </w:r>
      <w:r w:rsidRPr="0089136D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4B3E10" w:rsidRPr="0089136D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Задонского сельского поселения»</w:t>
      </w:r>
      <w:r w:rsidRPr="0089136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89136D">
        <w:rPr>
          <w:rFonts w:ascii="Times New Roman" w:hAnsi="Times New Roman" w:cs="Times New Roman"/>
          <w:sz w:val="28"/>
          <w:szCs w:val="28"/>
        </w:rPr>
        <w:t>м</w:t>
      </w:r>
      <w:r w:rsidRPr="008913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89136D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 от 23.10.2018 г. № 156 </w:t>
      </w:r>
      <w:r w:rsidRPr="0089136D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 w:rsidRPr="0089136D">
        <w:rPr>
          <w:rFonts w:ascii="Times New Roman" w:hAnsi="Times New Roman" w:cs="Times New Roman"/>
          <w:sz w:val="28"/>
          <w:szCs w:val="28"/>
        </w:rPr>
        <w:t>2019</w:t>
      </w:r>
      <w:r w:rsidRPr="0089136D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</w:t>
      </w:r>
      <w:r w:rsidR="004B3E10" w:rsidRPr="0089136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B3E10" w:rsidRPr="0089136D" w:rsidRDefault="0089136D" w:rsidP="004B3E10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образовалась экономия по и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>мущественны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взнос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ам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"Ростовскому областному фонду содействия капитальному ремонту"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B3E10" w:rsidRPr="0089136D" w:rsidRDefault="0089136D" w:rsidP="004B3E10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проведены работы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065B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ремонт</w:t>
      </w:r>
      <w:r w:rsidR="00A8065B">
        <w:rPr>
          <w:rFonts w:ascii="Times New Roman" w:eastAsia="Times New Roman" w:hAnsi="Times New Roman" w:cs="Times New Roman"/>
          <w:kern w:val="2"/>
          <w:sz w:val="28"/>
          <w:szCs w:val="28"/>
        </w:rPr>
        <w:t>у и обслуживанию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объектов газоснабжения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B3E10" w:rsidRDefault="00A8065B" w:rsidP="004B3E10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проведены работы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>обслуживани</w:t>
      </w:r>
      <w:r w:rsidR="00A52B9F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объектов теплоснабжения</w:t>
      </w:r>
      <w:r w:rsidR="00D63324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D63324" w:rsidRDefault="00D63324" w:rsidP="004B3E10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произведено возмещение затрат  по модернизации оборудования теплоснабжения.</w:t>
      </w:r>
    </w:p>
    <w:p w:rsidR="00A8065B" w:rsidRPr="0089136D" w:rsidRDefault="00A8065B" w:rsidP="004B3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732F9" w:rsidRPr="00590D13" w:rsidRDefault="006732F9" w:rsidP="00590D1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Достижению указанных результатов в </w:t>
      </w:r>
      <w:r w:rsidR="00C83454" w:rsidRPr="00590D13">
        <w:rPr>
          <w:sz w:val="28"/>
          <w:szCs w:val="28"/>
        </w:rPr>
        <w:t>2019</w:t>
      </w:r>
      <w:r w:rsidRPr="00590D13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6732F9" w:rsidRPr="00590D13" w:rsidRDefault="00E00165" w:rsidP="00590D1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В рамках подпрограммы 1 </w:t>
      </w:r>
      <w:r w:rsidR="00A8065B" w:rsidRPr="00590D13">
        <w:rPr>
          <w:bCs/>
          <w:kern w:val="2"/>
          <w:sz w:val="28"/>
          <w:szCs w:val="28"/>
        </w:rPr>
        <w:t>«Развитие жилищного хозяйства в сельском поселении»</w:t>
      </w:r>
      <w:r w:rsidR="006732F9" w:rsidRPr="00590D13">
        <w:rPr>
          <w:sz w:val="28"/>
          <w:szCs w:val="28"/>
        </w:rPr>
        <w:t>, предусмотрена</w:t>
      </w:r>
      <w:r w:rsidRPr="00590D13">
        <w:rPr>
          <w:sz w:val="28"/>
          <w:szCs w:val="28"/>
        </w:rPr>
        <w:t xml:space="preserve"> реализация одного основного мероприятия</w:t>
      </w:r>
      <w:r w:rsidR="007C24E6" w:rsidRPr="00590D13">
        <w:rPr>
          <w:sz w:val="28"/>
          <w:szCs w:val="28"/>
        </w:rPr>
        <w:t>.</w:t>
      </w:r>
    </w:p>
    <w:p w:rsidR="00272499" w:rsidRDefault="00066F91" w:rsidP="00590D13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="00A8065B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Имущественный взнос "Ростовскому областному фонду содействия капитальному ремонту" </w:t>
      </w:r>
      <w:r w:rsidRPr="00590D13">
        <w:rPr>
          <w:rFonts w:ascii="Times New Roman" w:hAnsi="Times New Roman" w:cs="Times New Roman"/>
          <w:sz w:val="28"/>
          <w:szCs w:val="28"/>
        </w:rPr>
        <w:t>выполнено</w:t>
      </w:r>
      <w:r w:rsidR="00A8065B" w:rsidRPr="00590D1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272499" w:rsidRPr="00590D13">
        <w:rPr>
          <w:rFonts w:ascii="Times New Roman" w:hAnsi="Times New Roman" w:cs="Times New Roman"/>
          <w:sz w:val="28"/>
          <w:szCs w:val="28"/>
        </w:rPr>
        <w:t xml:space="preserve">. </w:t>
      </w:r>
      <w:r w:rsidR="00A8065B" w:rsidRPr="00590D13">
        <w:rPr>
          <w:rFonts w:ascii="Times New Roman" w:eastAsia="Times New Roman" w:hAnsi="Times New Roman" w:cs="Times New Roman"/>
          <w:sz w:val="28"/>
          <w:szCs w:val="28"/>
        </w:rPr>
        <w:t>В результате произведенного перерасчета</w:t>
      </w:r>
      <w:r w:rsidR="00A8065B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образовалась экономия по </w:t>
      </w:r>
      <w:r w:rsidR="00A8065B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имущественным взносам "Ростовскому областному фонду содействия капитальному ремонту" (перерасчет образовался по причине переплаты взносов за квартиры в МКД, не принадлежащие Администрации Задонского сельского поселения).</w:t>
      </w:r>
    </w:p>
    <w:p w:rsidR="00A8065B" w:rsidRPr="00590D13" w:rsidRDefault="00A8065B" w:rsidP="00272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 xml:space="preserve">В рамках подпрограммы 2 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сельских поселений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r w:rsidRPr="00590D13">
        <w:rPr>
          <w:rFonts w:ascii="Times New Roman" w:hAnsi="Times New Roman" w:cs="Times New Roman"/>
          <w:sz w:val="28"/>
          <w:szCs w:val="28"/>
        </w:rPr>
        <w:t xml:space="preserve">, предусмотрена реализация </w:t>
      </w:r>
      <w:r w:rsidR="00C57F84">
        <w:rPr>
          <w:rFonts w:ascii="Times New Roman" w:hAnsi="Times New Roman" w:cs="Times New Roman"/>
          <w:sz w:val="28"/>
          <w:szCs w:val="28"/>
        </w:rPr>
        <w:t>трех</w:t>
      </w:r>
      <w:r w:rsidR="007C24E6" w:rsidRPr="00590D13">
        <w:rPr>
          <w:rFonts w:ascii="Times New Roman" w:hAnsi="Times New Roman" w:cs="Times New Roman"/>
          <w:sz w:val="28"/>
          <w:szCs w:val="28"/>
        </w:rPr>
        <w:t xml:space="preserve"> основных мероприятия.</w:t>
      </w:r>
    </w:p>
    <w:p w:rsidR="007C24E6" w:rsidRPr="00590D13" w:rsidRDefault="006C64B0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</w:t>
      </w:r>
      <w:r w:rsidR="007C24E6" w:rsidRPr="00590D13">
        <w:rPr>
          <w:rFonts w:ascii="Times New Roman" w:hAnsi="Times New Roman" w:cs="Times New Roman"/>
          <w:sz w:val="28"/>
          <w:szCs w:val="28"/>
        </w:rPr>
        <w:t>.1.</w:t>
      </w:r>
      <w:r w:rsidR="007C24E6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«Расходы на ремонт и обслуживание объектов газоснабжения»</w:t>
      </w:r>
      <w:r w:rsidR="007C24E6" w:rsidRPr="00590D13"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  <w:r w:rsidR="00FD7CC2"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 договора со специализированной организацией на обслуживание объектов газоснабжения.</w:t>
      </w:r>
    </w:p>
    <w:p w:rsidR="007C24E6" w:rsidRDefault="006C64B0" w:rsidP="00272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</w:t>
      </w:r>
      <w:r w:rsidR="007C24E6" w:rsidRPr="00590D13">
        <w:rPr>
          <w:rFonts w:ascii="Times New Roman" w:hAnsi="Times New Roman" w:cs="Times New Roman"/>
          <w:sz w:val="28"/>
          <w:szCs w:val="28"/>
        </w:rPr>
        <w:t>.2.</w:t>
      </w:r>
      <w:r w:rsidR="007C24E6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«Расходы на ремонт и обслуживание объектов теплоснабжения»</w:t>
      </w:r>
      <w:r w:rsidR="007C24E6" w:rsidRPr="00590D13">
        <w:rPr>
          <w:rFonts w:ascii="Times New Roman" w:hAnsi="Times New Roman" w:cs="Times New Roman"/>
          <w:sz w:val="28"/>
          <w:szCs w:val="28"/>
        </w:rPr>
        <w:t xml:space="preserve"> выполнено в полном объеме.</w:t>
      </w:r>
      <w:r w:rsidR="00FD7CC2" w:rsidRPr="00590D13">
        <w:rPr>
          <w:rFonts w:ascii="Times New Roman" w:hAnsi="Times New Roman" w:cs="Times New Roman"/>
          <w:sz w:val="28"/>
          <w:szCs w:val="28"/>
        </w:rPr>
        <w:t xml:space="preserve"> Выполнен косметический ремонт здания котельной, проведен</w:t>
      </w:r>
      <w:r w:rsidR="00590D13" w:rsidRPr="00590D13">
        <w:rPr>
          <w:rFonts w:ascii="Times New Roman" w:hAnsi="Times New Roman" w:cs="Times New Roman"/>
          <w:sz w:val="28"/>
          <w:szCs w:val="28"/>
        </w:rPr>
        <w:t>а поверка расходомера котельной.</w:t>
      </w:r>
    </w:p>
    <w:p w:rsidR="006C64B0" w:rsidRPr="006C64B0" w:rsidRDefault="006C64B0" w:rsidP="006C64B0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Основное мероприятие 2</w:t>
      </w:r>
      <w:r w:rsidR="00B40577">
        <w:rPr>
          <w:rFonts w:ascii="Times New Roman" w:hAnsi="Times New Roman" w:cs="Times New Roman"/>
          <w:sz w:val="28"/>
          <w:szCs w:val="28"/>
        </w:rPr>
        <w:t>.3</w:t>
      </w:r>
      <w:r w:rsidRPr="00590D13">
        <w:rPr>
          <w:rFonts w:ascii="Times New Roman" w:hAnsi="Times New Roman" w:cs="Times New Roman"/>
          <w:sz w:val="28"/>
          <w:szCs w:val="28"/>
        </w:rPr>
        <w:t>.</w:t>
      </w:r>
      <w:r w:rsidRPr="006C64B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«Возмещение затрат  по модернизации оборудования теплоснабжения»</w:t>
      </w:r>
      <w:r w:rsidR="00675B8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732F9" w:rsidRPr="00590D13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Сведения о в</w:t>
      </w:r>
      <w:r w:rsidR="00EA7BC9" w:rsidRPr="00590D13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590D13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:rsidR="006732F9" w:rsidRPr="00CC2DF0" w:rsidRDefault="006732F9" w:rsidP="00590D1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 2019 </w:t>
      </w:r>
      <w:r w:rsidRPr="00CC2DF0">
        <w:rPr>
          <w:sz w:val="28"/>
          <w:szCs w:val="28"/>
        </w:rPr>
        <w:t>году</w:t>
      </w:r>
      <w:r w:rsidR="00353E69"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 xml:space="preserve">отсутствие </w:t>
      </w:r>
      <w:proofErr w:type="gramStart"/>
      <w:r w:rsidR="00731209">
        <w:rPr>
          <w:sz w:val="28"/>
          <w:szCs w:val="28"/>
        </w:rPr>
        <w:t>фактов невыполнения мероприятий плана реал</w:t>
      </w:r>
      <w:r w:rsidR="00353E69">
        <w:rPr>
          <w:sz w:val="28"/>
          <w:szCs w:val="28"/>
        </w:rPr>
        <w:t>изации муниципальной программы</w:t>
      </w:r>
      <w:proofErr w:type="gramEnd"/>
      <w:r w:rsidR="00353E69">
        <w:rPr>
          <w:sz w:val="28"/>
          <w:szCs w:val="28"/>
        </w:rPr>
        <w:t>. В</w:t>
      </w:r>
      <w:r w:rsidR="00731209">
        <w:rPr>
          <w:sz w:val="28"/>
          <w:szCs w:val="28"/>
        </w:rPr>
        <w:t xml:space="preserve"> связи </w:t>
      </w:r>
      <w:proofErr w:type="gramStart"/>
      <w:r w:rsidR="00731209">
        <w:rPr>
          <w:sz w:val="28"/>
          <w:szCs w:val="28"/>
        </w:rPr>
        <w:t>с</w:t>
      </w:r>
      <w:proofErr w:type="gramEnd"/>
      <w:r w:rsidR="00731209">
        <w:rPr>
          <w:sz w:val="28"/>
          <w:szCs w:val="28"/>
        </w:rPr>
        <w:t xml:space="preserve">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353E69">
        <w:rPr>
          <w:sz w:val="28"/>
          <w:szCs w:val="28"/>
        </w:rPr>
        <w:t xml:space="preserve"> не</w:t>
      </w:r>
      <w:r w:rsidR="00D12658">
        <w:rPr>
          <w:sz w:val="28"/>
          <w:szCs w:val="28"/>
        </w:rPr>
        <w:t>т</w:t>
      </w:r>
      <w:r w:rsidR="00353E69">
        <w:rPr>
          <w:sz w:val="28"/>
          <w:szCs w:val="28"/>
        </w:rPr>
        <w:t xml:space="preserve"> необходимости</w:t>
      </w:r>
      <w:r w:rsidR="00731209">
        <w:rPr>
          <w:sz w:val="28"/>
          <w:szCs w:val="28"/>
        </w:rPr>
        <w:t>.</w:t>
      </w:r>
    </w:p>
    <w:p w:rsidR="006732F9" w:rsidRPr="00CC2DF0" w:rsidRDefault="006732F9" w:rsidP="00590D13">
      <w:pPr>
        <w:pStyle w:val="aa"/>
        <w:shd w:val="clear" w:color="auto" w:fill="FFFFFF"/>
        <w:spacing w:before="0" w:after="0" w:line="276" w:lineRule="auto"/>
        <w:jc w:val="center"/>
        <w:rPr>
          <w:sz w:val="28"/>
          <w:szCs w:val="28"/>
        </w:rPr>
      </w:pPr>
    </w:p>
    <w:p w:rsidR="006732F9" w:rsidRPr="00CC2DF0" w:rsidRDefault="006732F9" w:rsidP="00590D13">
      <w:pPr>
        <w:pStyle w:val="aa"/>
        <w:shd w:val="clear" w:color="auto" w:fill="FFFFFF"/>
        <w:spacing w:before="0" w:after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6732F9" w:rsidRPr="00590D13" w:rsidRDefault="006732F9" w:rsidP="00590D13">
      <w:pPr>
        <w:pStyle w:val="aa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6732F9" w:rsidRDefault="006732F9" w:rsidP="00590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353E69">
        <w:rPr>
          <w:rFonts w:ascii="Times New Roman" w:hAnsi="Times New Roman" w:cs="Times New Roman"/>
          <w:sz w:val="28"/>
          <w:szCs w:val="28"/>
        </w:rPr>
        <w:t>6262,1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2A36AA" w:rsidRPr="00CC2DF0" w:rsidRDefault="00B54A0C" w:rsidP="00590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7164E1">
        <w:rPr>
          <w:rFonts w:ascii="Times New Roman" w:hAnsi="Times New Roman" w:cs="Times New Roman"/>
          <w:sz w:val="28"/>
          <w:szCs w:val="28"/>
        </w:rPr>
        <w:t xml:space="preserve">5500,0 </w:t>
      </w:r>
      <w:r w:rsidR="002A36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A3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36AA">
        <w:rPr>
          <w:rFonts w:ascii="Times New Roman" w:hAnsi="Times New Roman" w:cs="Times New Roman"/>
          <w:sz w:val="28"/>
          <w:szCs w:val="28"/>
        </w:rPr>
        <w:t>ублей;</w:t>
      </w:r>
    </w:p>
    <w:p w:rsidR="006732F9" w:rsidRPr="00002F03" w:rsidRDefault="00590D13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7164E1">
        <w:rPr>
          <w:rFonts w:ascii="Times New Roman" w:hAnsi="Times New Roman" w:cs="Times New Roman"/>
          <w:sz w:val="28"/>
          <w:szCs w:val="28"/>
        </w:rPr>
        <w:t>762,1</w:t>
      </w:r>
      <w:r w:rsidR="007164E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6732F9" w:rsidRPr="00CC2DF0" w:rsidRDefault="006732F9" w:rsidP="00590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731209">
        <w:rPr>
          <w:rFonts w:ascii="Times New Roman" w:hAnsi="Times New Roman" w:cs="Times New Roman"/>
          <w:sz w:val="28"/>
          <w:szCs w:val="28"/>
        </w:rPr>
        <w:t>19год и плановый период 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 xml:space="preserve">21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A36AA">
        <w:rPr>
          <w:rFonts w:ascii="Times New Roman" w:hAnsi="Times New Roman" w:cs="Times New Roman"/>
          <w:sz w:val="28"/>
          <w:szCs w:val="28"/>
        </w:rPr>
        <w:t>6307,5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590D13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2A36AA">
        <w:rPr>
          <w:rFonts w:ascii="Times New Roman" w:hAnsi="Times New Roman" w:cs="Times New Roman"/>
          <w:sz w:val="28"/>
          <w:szCs w:val="28"/>
        </w:rPr>
        <w:t>6307,5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2A36AA" w:rsidRPr="00CC2DF0" w:rsidRDefault="002A36AA" w:rsidP="002A36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5500,0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A36AA" w:rsidRPr="00002F03" w:rsidRDefault="002A36AA" w:rsidP="002A36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807,5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590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B54A0C">
        <w:rPr>
          <w:rFonts w:ascii="Times New Roman" w:hAnsi="Times New Roman" w:cs="Times New Roman"/>
          <w:sz w:val="28"/>
          <w:szCs w:val="28"/>
        </w:rPr>
        <w:t>6262,1</w:t>
      </w:r>
      <w:r w:rsidR="00B54A0C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2A36AA" w:rsidRPr="00CC2DF0" w:rsidRDefault="00B54A0C" w:rsidP="002A36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7164E1">
        <w:rPr>
          <w:rFonts w:ascii="Times New Roman" w:hAnsi="Times New Roman" w:cs="Times New Roman"/>
          <w:sz w:val="28"/>
          <w:szCs w:val="28"/>
        </w:rPr>
        <w:t xml:space="preserve">5500,0 </w:t>
      </w:r>
      <w:r w:rsidR="002A36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A3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36AA">
        <w:rPr>
          <w:rFonts w:ascii="Times New Roman" w:hAnsi="Times New Roman" w:cs="Times New Roman"/>
          <w:sz w:val="28"/>
          <w:szCs w:val="28"/>
        </w:rPr>
        <w:t>ублей;</w:t>
      </w:r>
    </w:p>
    <w:p w:rsidR="002A36AA" w:rsidRPr="00002F03" w:rsidRDefault="002A36AA" w:rsidP="002A36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634B2">
        <w:rPr>
          <w:rFonts w:ascii="Times New Roman" w:hAnsi="Times New Roman" w:cs="Times New Roman"/>
          <w:sz w:val="28"/>
          <w:szCs w:val="28"/>
        </w:rPr>
        <w:t>762,1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Default="00731209" w:rsidP="00B405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 w:rsidR="00C66FDB">
        <w:rPr>
          <w:sz w:val="28"/>
          <w:szCs w:val="28"/>
        </w:rPr>
        <w:t>ы</w:t>
      </w:r>
      <w:r w:rsidRPr="00CC2DF0">
        <w:rPr>
          <w:sz w:val="28"/>
          <w:szCs w:val="28"/>
        </w:rPr>
        <w:t xml:space="preserve"> </w:t>
      </w:r>
      <w:r w:rsidR="00C66FDB">
        <w:rPr>
          <w:sz w:val="28"/>
          <w:szCs w:val="28"/>
        </w:rPr>
        <w:t>три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C66FDB">
        <w:rPr>
          <w:sz w:val="28"/>
          <w:szCs w:val="28"/>
        </w:rPr>
        <w:t>трем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:rsidR="006732F9" w:rsidRPr="00167D81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1 «</w:t>
      </w:r>
      <w:r w:rsidR="00C66FDB" w:rsidRPr="00167D81">
        <w:rPr>
          <w:rFonts w:eastAsia="Calibri"/>
          <w:sz w:val="28"/>
          <w:szCs w:val="28"/>
          <w:lang w:eastAsia="en-US"/>
        </w:rPr>
        <w:t>Уровень износа коммунальной инфраструктуры</w:t>
      </w:r>
      <w:r w:rsidRPr="00167D81">
        <w:rPr>
          <w:sz w:val="28"/>
          <w:szCs w:val="28"/>
        </w:rPr>
        <w:t xml:space="preserve">» - </w:t>
      </w:r>
      <w:r w:rsidR="002D2493" w:rsidRPr="00167D81">
        <w:rPr>
          <w:i/>
          <w:sz w:val="28"/>
          <w:szCs w:val="28"/>
        </w:rPr>
        <w:t>75</w:t>
      </w:r>
      <w:r w:rsidR="00272499" w:rsidRPr="00167D81">
        <w:rPr>
          <w:i/>
          <w:sz w:val="28"/>
          <w:szCs w:val="28"/>
        </w:rPr>
        <w:t>%</w:t>
      </w:r>
    </w:p>
    <w:p w:rsidR="006732F9" w:rsidRPr="00167D81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 xml:space="preserve">Показатель </w:t>
      </w:r>
      <w:r w:rsidR="002D2493" w:rsidRPr="00167D81">
        <w:rPr>
          <w:sz w:val="28"/>
          <w:szCs w:val="28"/>
        </w:rPr>
        <w:t xml:space="preserve">2 </w:t>
      </w:r>
      <w:r w:rsidRPr="00167D81">
        <w:rPr>
          <w:sz w:val="28"/>
          <w:szCs w:val="28"/>
        </w:rPr>
        <w:t>«</w:t>
      </w:r>
      <w:r w:rsidR="00B54A0C">
        <w:rPr>
          <w:kern w:val="2"/>
          <w:sz w:val="28"/>
          <w:szCs w:val="28"/>
        </w:rPr>
        <w:t>Д</w:t>
      </w:r>
      <w:r w:rsidR="00C66FDB" w:rsidRPr="00167D81">
        <w:rPr>
          <w:kern w:val="2"/>
          <w:sz w:val="28"/>
          <w:szCs w:val="28"/>
        </w:rPr>
        <w:t>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</w:r>
      <w:r w:rsidRPr="00167D81">
        <w:rPr>
          <w:sz w:val="28"/>
          <w:szCs w:val="28"/>
        </w:rPr>
        <w:t xml:space="preserve">» - </w:t>
      </w:r>
      <w:r w:rsidR="00272499" w:rsidRPr="00167D81">
        <w:rPr>
          <w:i/>
          <w:sz w:val="28"/>
          <w:szCs w:val="28"/>
        </w:rPr>
        <w:t>100 %.</w:t>
      </w:r>
    </w:p>
    <w:p w:rsidR="00C66FDB" w:rsidRPr="00167D81" w:rsidRDefault="00C66FDB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 xml:space="preserve">Показатель </w:t>
      </w:r>
      <w:r w:rsidR="002D2493" w:rsidRPr="00167D81">
        <w:rPr>
          <w:sz w:val="28"/>
          <w:szCs w:val="28"/>
        </w:rPr>
        <w:t>3</w:t>
      </w:r>
      <w:r w:rsidRPr="00167D81">
        <w:rPr>
          <w:sz w:val="28"/>
          <w:szCs w:val="28"/>
        </w:rPr>
        <w:t xml:space="preserve"> «</w:t>
      </w:r>
      <w:r w:rsidR="00B54A0C">
        <w:rPr>
          <w:sz w:val="28"/>
          <w:szCs w:val="28"/>
        </w:rPr>
        <w:t>У</w:t>
      </w:r>
      <w:r w:rsidRPr="00167D81">
        <w:rPr>
          <w:kern w:val="2"/>
          <w:sz w:val="28"/>
          <w:szCs w:val="28"/>
        </w:rPr>
        <w:t>ровень износа коммунальной инфраструктуры»</w:t>
      </w:r>
      <w:r w:rsidR="00167D81" w:rsidRPr="00167D81">
        <w:rPr>
          <w:kern w:val="2"/>
          <w:sz w:val="28"/>
          <w:szCs w:val="28"/>
        </w:rPr>
        <w:t xml:space="preserve"> -</w:t>
      </w:r>
      <w:r w:rsidR="00167D81" w:rsidRPr="00167D81">
        <w:rPr>
          <w:i/>
          <w:sz w:val="28"/>
          <w:szCs w:val="28"/>
        </w:rPr>
        <w:t>100 %.</w:t>
      </w:r>
    </w:p>
    <w:p w:rsidR="006732F9" w:rsidRPr="00CC2DF0" w:rsidRDefault="006732F9" w:rsidP="00CC2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</w:t>
      </w:r>
      <w:r w:rsidR="00B54A0C"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обоснование отклонений по показателям приведены в приложении № 3 к отчету о реализации муниципальной программы.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6732F9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степень достижения целевого показателя 1.1 -</w:t>
      </w:r>
      <w:r w:rsidR="00CD6596">
        <w:rPr>
          <w:sz w:val="28"/>
          <w:szCs w:val="28"/>
        </w:rPr>
        <w:t>1;</w:t>
      </w:r>
    </w:p>
    <w:p w:rsidR="00CD6596" w:rsidRPr="00CC2DF0" w:rsidRDefault="00CD6596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2.1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1.</w:t>
      </w:r>
    </w:p>
    <w:p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CD6596">
        <w:rPr>
          <w:sz w:val="28"/>
          <w:szCs w:val="28"/>
        </w:rPr>
        <w:t>3:3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54478C">
        <w:rPr>
          <w:kern w:val="2"/>
          <w:sz w:val="28"/>
          <w:szCs w:val="28"/>
        </w:rPr>
        <w:t xml:space="preserve">х мероприятий, составляет – </w:t>
      </w:r>
      <w:r w:rsidR="003850E0">
        <w:rPr>
          <w:kern w:val="2"/>
          <w:sz w:val="28"/>
          <w:szCs w:val="28"/>
        </w:rPr>
        <w:t>4</w:t>
      </w:r>
      <w:r w:rsidR="002D5EC0">
        <w:rPr>
          <w:kern w:val="2"/>
          <w:sz w:val="28"/>
          <w:szCs w:val="28"/>
        </w:rPr>
        <w:t>:</w:t>
      </w:r>
      <w:r w:rsidR="0054478C">
        <w:rPr>
          <w:kern w:val="2"/>
          <w:sz w:val="28"/>
          <w:szCs w:val="28"/>
        </w:rPr>
        <w:t>4=</w:t>
      </w:r>
      <w:r w:rsidR="00B54A0C">
        <w:rPr>
          <w:kern w:val="2"/>
          <w:sz w:val="28"/>
          <w:szCs w:val="28"/>
        </w:rPr>
        <w:t>1</w:t>
      </w:r>
      <w:r w:rsidR="002D5EC0">
        <w:rPr>
          <w:kern w:val="2"/>
          <w:sz w:val="28"/>
          <w:szCs w:val="28"/>
        </w:rPr>
        <w:t xml:space="preserve">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6732F9" w:rsidRPr="00CC2DF0" w:rsidRDefault="006732F9" w:rsidP="00B405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732F9" w:rsidRPr="00CC2DF0" w:rsidRDefault="006732F9" w:rsidP="00B405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3850E0">
        <w:rPr>
          <w:rFonts w:ascii="Times New Roman" w:hAnsi="Times New Roman" w:cs="Times New Roman"/>
          <w:sz w:val="28"/>
          <w:szCs w:val="28"/>
        </w:rPr>
        <w:t>4</w:t>
      </w:r>
      <w:r w:rsidR="00774350">
        <w:rPr>
          <w:rFonts w:ascii="Times New Roman" w:hAnsi="Times New Roman" w:cs="Times New Roman"/>
          <w:sz w:val="28"/>
          <w:szCs w:val="28"/>
        </w:rPr>
        <w:t>:</w:t>
      </w:r>
      <w:r w:rsidR="0054478C">
        <w:rPr>
          <w:rFonts w:ascii="Times New Roman" w:hAnsi="Times New Roman" w:cs="Times New Roman"/>
          <w:sz w:val="28"/>
          <w:szCs w:val="28"/>
        </w:rPr>
        <w:t>4</w:t>
      </w:r>
      <w:r w:rsidR="00774350"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732F9" w:rsidRPr="00CC2DF0" w:rsidRDefault="002A36AA" w:rsidP="00B405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6307,5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 w:rsidR="00E34D42">
        <w:rPr>
          <w:rFonts w:ascii="Times New Roman" w:hAnsi="Times New Roman" w:cs="Times New Roman"/>
          <w:sz w:val="28"/>
          <w:szCs w:val="28"/>
        </w:rPr>
        <w:t>6262,1</w:t>
      </w:r>
      <w:r w:rsidR="00E34D42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732F9" w:rsidRPr="00CC2DF0" w:rsidRDefault="00D63324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6732F9" w:rsidRPr="00CC2DF0" w:rsidRDefault="00D63324" w:rsidP="00CD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</w:t>
      </w:r>
      <w:r w:rsidR="002D5EC0">
        <w:rPr>
          <w:rFonts w:ascii="Times New Roman" w:hAnsi="Times New Roman" w:cs="Times New Roman"/>
          <w:sz w:val="28"/>
          <w:szCs w:val="28"/>
        </w:rPr>
        <w:t>*0,3+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 w:rsidR="002D5EC0"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D63324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:rsidR="00DF3D21" w:rsidRPr="00D63324" w:rsidRDefault="00DF3D21" w:rsidP="00CD65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CD6596" w:rsidRPr="00D63324">
        <w:rPr>
          <w:rFonts w:ascii="Times New Roman" w:hAnsi="Times New Roman" w:cs="Times New Roman"/>
          <w:sz w:val="24"/>
          <w:szCs w:val="24"/>
        </w:rPr>
        <w:t xml:space="preserve"> </w:t>
      </w:r>
      <w:r w:rsidR="00CD6596" w:rsidRPr="00D63324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="00CD6596" w:rsidRPr="00D63324">
        <w:rPr>
          <w:rFonts w:ascii="Times New Roman" w:hAnsi="Times New Roman" w:cs="Times New Roman"/>
          <w:sz w:val="24"/>
          <w:szCs w:val="24"/>
        </w:rPr>
        <w:t xml:space="preserve"> </w:t>
      </w:r>
      <w:r w:rsidRPr="00D63324">
        <w:rPr>
          <w:rFonts w:ascii="Times New Roman" w:hAnsi="Times New Roman" w:cs="Times New Roman"/>
          <w:sz w:val="24"/>
          <w:szCs w:val="24"/>
        </w:rPr>
        <w:t>за  2019 год.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1984"/>
        <w:gridCol w:w="1418"/>
        <w:gridCol w:w="1417"/>
        <w:gridCol w:w="1418"/>
        <w:gridCol w:w="1701"/>
        <w:gridCol w:w="1417"/>
        <w:gridCol w:w="1701"/>
      </w:tblGrid>
      <w:tr w:rsidR="00DF3D21" w:rsidRPr="00B40577" w:rsidTr="00836DB3">
        <w:trPr>
          <w:trHeight w:val="552"/>
        </w:trPr>
        <w:tc>
          <w:tcPr>
            <w:tcW w:w="710" w:type="dxa"/>
            <w:vMerge w:val="restart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57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F3D21" w:rsidRPr="00B40577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40577">
              <w:rPr>
                <w:rFonts w:ascii="Times New Roman" w:hAnsi="Times New Roman" w:cs="Times New Roman"/>
              </w:rPr>
              <w:t xml:space="preserve">Ответственный </w:t>
            </w:r>
            <w:r w:rsidRPr="00B4057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4057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118" w:type="dxa"/>
            <w:gridSpan w:val="2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A81B84" w:rsidRPr="00B40577" w:rsidTr="00836DB3">
        <w:tc>
          <w:tcPr>
            <w:tcW w:w="710" w:type="dxa"/>
            <w:vMerge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8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701" w:type="dxa"/>
          </w:tcPr>
          <w:p w:rsidR="00DF3D21" w:rsidRPr="00B40577" w:rsidRDefault="001C3792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заплани</w:t>
            </w:r>
            <w:r w:rsidR="00DF3D21" w:rsidRPr="00B40577">
              <w:rPr>
                <w:rFonts w:ascii="Times New Roman" w:hAnsi="Times New Roman" w:cs="Times New Roman"/>
              </w:rPr>
              <w:t>рованные</w:t>
            </w:r>
          </w:p>
        </w:tc>
        <w:tc>
          <w:tcPr>
            <w:tcW w:w="1417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B84" w:rsidRPr="00B40577" w:rsidTr="00836DB3">
        <w:tc>
          <w:tcPr>
            <w:tcW w:w="710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9</w:t>
            </w:r>
          </w:p>
        </w:tc>
      </w:tr>
      <w:tr w:rsidR="00A81B84" w:rsidRPr="00B40577" w:rsidTr="00A81B84">
        <w:tc>
          <w:tcPr>
            <w:tcW w:w="15310" w:type="dxa"/>
            <w:gridSpan w:val="9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Подпрограмма 1.</w:t>
            </w:r>
            <w:r w:rsidRPr="00B4057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«Развитие жилищного хозяйства в сельском поселении»</w:t>
            </w:r>
          </w:p>
        </w:tc>
      </w:tr>
      <w:tr w:rsidR="00A81B84" w:rsidRPr="00B40577" w:rsidTr="00836DB3">
        <w:tc>
          <w:tcPr>
            <w:tcW w:w="710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F3D21" w:rsidRPr="00B40577" w:rsidRDefault="00DF3D21" w:rsidP="00A8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Основное мероприятие 1.1.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="00CD6596" w:rsidRPr="00B40577">
              <w:rPr>
                <w:rFonts w:ascii="Times New Roman" w:eastAsia="Times New Roman" w:hAnsi="Times New Roman" w:cs="Times New Roman"/>
                <w:kern w:val="2"/>
              </w:rPr>
              <w:t>Имущественный взнос «Ростовскому областному фонду содействия капитальному ремонту»</w:t>
            </w:r>
          </w:p>
        </w:tc>
        <w:tc>
          <w:tcPr>
            <w:tcW w:w="1984" w:type="dxa"/>
          </w:tcPr>
          <w:p w:rsidR="00DF3D21" w:rsidRPr="00B4057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:rsidR="00DF3D21" w:rsidRPr="00B4057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7" w:type="dxa"/>
          </w:tcPr>
          <w:p w:rsidR="00DF3D21" w:rsidRPr="00B40577" w:rsidRDefault="00A81B84" w:rsidP="00EA77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8" w:type="dxa"/>
          </w:tcPr>
          <w:p w:rsidR="00DF3D21" w:rsidRPr="00B4057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701" w:type="dxa"/>
          </w:tcPr>
          <w:p w:rsidR="00DF3D21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417" w:type="dxa"/>
          </w:tcPr>
          <w:p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3D21" w:rsidRPr="00836DB3" w:rsidRDefault="00836DB3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DB3">
              <w:rPr>
                <w:rFonts w:ascii="Times New Roman" w:eastAsia="Times New Roman" w:hAnsi="Times New Roman" w:cs="Times New Roman"/>
              </w:rPr>
              <w:t>В результате произведенного перерасчета</w:t>
            </w:r>
            <w:r w:rsidRPr="00836DB3">
              <w:rPr>
                <w:rFonts w:ascii="Times New Roman" w:eastAsia="Times New Roman" w:hAnsi="Times New Roman" w:cs="Times New Roman"/>
                <w:kern w:val="2"/>
              </w:rPr>
              <w:t xml:space="preserve"> образовалась экономия по имущественным взносам "Ростовскому областному фонду содействия капитальному ремонту" (перерасчет образовался по причине переплаты взносов за квартиры в </w:t>
            </w:r>
            <w:r w:rsidRPr="00836DB3">
              <w:rPr>
                <w:rFonts w:ascii="Times New Roman" w:eastAsia="Times New Roman" w:hAnsi="Times New Roman" w:cs="Times New Roman"/>
                <w:kern w:val="2"/>
              </w:rPr>
              <w:lastRenderedPageBreak/>
              <w:t>МКД, не принадлежащие Администрации Задонского сельского поселения)</w:t>
            </w:r>
          </w:p>
        </w:tc>
      </w:tr>
      <w:tr w:rsidR="00A81B84" w:rsidRPr="00B40577" w:rsidTr="00A81B84">
        <w:tc>
          <w:tcPr>
            <w:tcW w:w="15310" w:type="dxa"/>
            <w:gridSpan w:val="9"/>
          </w:tcPr>
          <w:p w:rsidR="00A81B84" w:rsidRPr="00B40577" w:rsidRDefault="00A81B84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lastRenderedPageBreak/>
              <w:t>Подпрограмма 2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A81B84" w:rsidRPr="00B40577" w:rsidTr="00836DB3">
        <w:tc>
          <w:tcPr>
            <w:tcW w:w="710" w:type="dxa"/>
          </w:tcPr>
          <w:p w:rsidR="00A81B84" w:rsidRPr="00B40577" w:rsidRDefault="00A81B84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Основное мероприятие 2.1.</w:t>
            </w:r>
            <w:r w:rsidRPr="00B40577">
              <w:t xml:space="preserve"> 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газоснабжения</w:t>
            </w:r>
          </w:p>
        </w:tc>
        <w:tc>
          <w:tcPr>
            <w:tcW w:w="1984" w:type="dxa"/>
          </w:tcPr>
          <w:p w:rsidR="00A81B84" w:rsidRPr="00B40577" w:rsidRDefault="00A81B84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7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8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701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417" w:type="dxa"/>
          </w:tcPr>
          <w:p w:rsidR="00A81B84" w:rsidRPr="00B40577" w:rsidRDefault="005466D3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В течение года были  заключены договора со специализированной организацией на обслуживание объектов газоснабжения</w:t>
            </w:r>
          </w:p>
        </w:tc>
        <w:tc>
          <w:tcPr>
            <w:tcW w:w="1701" w:type="dxa"/>
          </w:tcPr>
          <w:p w:rsidR="00A81B84" w:rsidRPr="00B40577" w:rsidRDefault="00A81B84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B84" w:rsidRPr="00B40577" w:rsidTr="00836DB3">
        <w:tc>
          <w:tcPr>
            <w:tcW w:w="710" w:type="dxa"/>
          </w:tcPr>
          <w:p w:rsidR="00A81B84" w:rsidRPr="00B40577" w:rsidRDefault="00A81B84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81B84" w:rsidRPr="00B40577" w:rsidRDefault="00A81B84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Основное мероприятие 2.2.</w:t>
            </w:r>
            <w:r w:rsidRPr="00B40577">
              <w:t xml:space="preserve"> 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теплоснабжения</w:t>
            </w:r>
          </w:p>
        </w:tc>
        <w:tc>
          <w:tcPr>
            <w:tcW w:w="1984" w:type="dxa"/>
          </w:tcPr>
          <w:p w:rsidR="00A81B84" w:rsidRPr="00B40577" w:rsidRDefault="00A81B84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417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8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701" w:type="dxa"/>
          </w:tcPr>
          <w:p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417" w:type="dxa"/>
          </w:tcPr>
          <w:p w:rsidR="00A81B84" w:rsidRPr="00B40577" w:rsidRDefault="005466D3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Выполнен косметический ремонт здания котельной, проведена поверка расходомера котельной</w:t>
            </w:r>
          </w:p>
        </w:tc>
        <w:tc>
          <w:tcPr>
            <w:tcW w:w="1701" w:type="dxa"/>
          </w:tcPr>
          <w:p w:rsidR="00A81B84" w:rsidRPr="00B40577" w:rsidRDefault="00A81B84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D21" w:rsidRPr="00DF3D21" w:rsidRDefault="00BF445D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A81B84">
          <w:rPr>
            <w:rFonts w:ascii="Times New Roman" w:hAnsi="Times New Roman" w:cs="Times New Roman"/>
          </w:rPr>
          <w:t>&lt;1</w:t>
        </w:r>
        <w:proofErr w:type="gramStart"/>
        <w:r w:rsidR="00DF3D21" w:rsidRPr="00A81B84">
          <w:rPr>
            <w:rFonts w:ascii="Times New Roman" w:hAnsi="Times New Roman" w:cs="Times New Roman"/>
          </w:rPr>
          <w:t>&gt;</w:t>
        </w:r>
      </w:hyperlink>
      <w:r w:rsidR="00DF3D21" w:rsidRPr="00A81B84">
        <w:rPr>
          <w:rFonts w:ascii="Times New Roman" w:hAnsi="Times New Roman" w:cs="Times New Roman"/>
        </w:rPr>
        <w:t xml:space="preserve"> В</w:t>
      </w:r>
      <w:proofErr w:type="gramEnd"/>
      <w:r w:rsidR="00DF3D21" w:rsidRPr="00A81B84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</w:t>
      </w:r>
      <w:r w:rsidR="00DF3D21" w:rsidRPr="00DF3D21">
        <w:rPr>
          <w:rFonts w:ascii="Times New Roman" w:hAnsi="Times New Roman" w:cs="Times New Roman"/>
        </w:rPr>
        <w:t xml:space="preserve">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7666D8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5466D3" w:rsidRDefault="005466D3" w:rsidP="00546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5466D3" w:rsidRDefault="005466D3" w:rsidP="00546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5466D3" w:rsidRPr="00DF3D21" w:rsidRDefault="005466D3" w:rsidP="00546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Times New Roman" w:hAnsi="Times New Roman" w:cs="Times New Roman"/>
        </w:rPr>
      </w:pP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5466D3" w:rsidRDefault="00DF3D21" w:rsidP="005466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5466D3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:rsidR="00DF3D21" w:rsidRPr="005466D3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66D3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="005466D3"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="005466D3" w:rsidRPr="005466D3">
        <w:rPr>
          <w:rFonts w:ascii="Times New Roman" w:hAnsi="Times New Roman" w:cs="Times New Roman"/>
          <w:sz w:val="24"/>
          <w:szCs w:val="24"/>
        </w:rPr>
        <w:t xml:space="preserve"> за  2019 год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2551"/>
        <w:gridCol w:w="2126"/>
        <w:gridCol w:w="1559"/>
        <w:gridCol w:w="1559"/>
      </w:tblGrid>
      <w:tr w:rsidR="00DF3D21" w:rsidRPr="00DF3D21" w:rsidTr="001C3792">
        <w:trPr>
          <w:trHeight w:val="103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:rsidTr="001C3792">
        <w:trPr>
          <w:trHeight w:val="125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1C3792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:rsidTr="001C3792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6307,5</w:t>
            </w:r>
          </w:p>
        </w:tc>
      </w:tr>
      <w:tr w:rsidR="00DF3D21" w:rsidRPr="00DF3D21" w:rsidTr="001C3792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1C3792">
        <w:trPr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DF3D21" w:rsidTr="001C3792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Pr="00DF3D21" w:rsidRDefault="0094163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Pr="00DF3D21" w:rsidRDefault="0094163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Pr="00DF3D21" w:rsidRDefault="002A36AA" w:rsidP="00941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Pr="00DF3D21" w:rsidRDefault="002A36AA" w:rsidP="00941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3A" w:rsidRPr="00DF3D21" w:rsidRDefault="002A36AA" w:rsidP="00941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6307,5</w:t>
            </w:r>
          </w:p>
        </w:tc>
      </w:tr>
      <w:tr w:rsidR="00DF3D21" w:rsidRPr="00DF3D21" w:rsidTr="001C3792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1C3792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1C3792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DF3D21" w:rsidRPr="00DF3D21" w:rsidTr="001C3792">
        <w:trPr>
          <w:trHeight w:val="42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1C3792">
        <w:trPr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1C3792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2A36AA" w:rsidRPr="00DF3D21" w:rsidTr="001C3792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1C3792">
        <w:trPr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2A36AA" w:rsidRPr="00DF3D21" w:rsidTr="001C3792">
        <w:trPr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1C3792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1C3792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2A36AA" w:rsidRPr="00DF3D21" w:rsidTr="001C3792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1C3792">
        <w:trPr>
          <w:trHeight w:val="343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94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6262,1</w:t>
            </w:r>
          </w:p>
        </w:tc>
      </w:tr>
      <w:tr w:rsidR="002A36AA" w:rsidRPr="00DF3D21" w:rsidTr="001C3792">
        <w:trPr>
          <w:trHeight w:val="4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1C3792">
        <w:trPr>
          <w:trHeight w:val="41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1C3792">
        <w:trPr>
          <w:trHeight w:val="26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6262,1</w:t>
            </w:r>
          </w:p>
        </w:tc>
      </w:tr>
      <w:tr w:rsidR="002A36AA" w:rsidRPr="00DF3D21" w:rsidTr="001C3792">
        <w:trPr>
          <w:trHeight w:val="3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1C3792">
        <w:trPr>
          <w:trHeight w:val="347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2A36AA" w:rsidRPr="00DF3D21" w:rsidTr="00836DB3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836DB3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:rsidTr="00836DB3">
        <w:trPr>
          <w:trHeight w:val="27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2A36AA" w:rsidRPr="00DF3D21" w:rsidTr="00836DB3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B3" w:rsidRPr="00DF3D21" w:rsidTr="00836DB3">
        <w:trPr>
          <w:trHeight w:val="469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</w:tr>
      <w:tr w:rsidR="00836DB3" w:rsidRPr="00DF3D21" w:rsidTr="00836DB3">
        <w:trPr>
          <w:trHeight w:val="328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B3" w:rsidRPr="00DF3D21" w:rsidTr="00836DB3">
        <w:trPr>
          <w:trHeight w:val="252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B3" w:rsidRPr="00DF3D21" w:rsidTr="00836DB3">
        <w:trPr>
          <w:trHeight w:val="317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</w:tr>
      <w:tr w:rsidR="00836DB3" w:rsidRPr="00DF3D21" w:rsidTr="00836DB3">
        <w:trPr>
          <w:trHeight w:val="64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B3" w:rsidRPr="00DF3D21" w:rsidTr="00836DB3">
        <w:trPr>
          <w:trHeight w:val="585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5950,2</w:t>
            </w:r>
          </w:p>
        </w:tc>
      </w:tr>
      <w:tr w:rsidR="00836DB3" w:rsidRPr="00DF3D21" w:rsidTr="00836DB3">
        <w:trPr>
          <w:trHeight w:val="346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B3" w:rsidRPr="00DF3D21" w:rsidTr="00836DB3">
        <w:trPr>
          <w:trHeight w:val="293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B3" w:rsidRPr="00DF3D21" w:rsidTr="00836DB3">
        <w:trPr>
          <w:trHeight w:val="256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5950,2</w:t>
            </w:r>
          </w:p>
        </w:tc>
      </w:tr>
      <w:tr w:rsidR="00836DB3" w:rsidRPr="00DF3D21" w:rsidTr="00836DB3">
        <w:trPr>
          <w:trHeight w:val="64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B3" w:rsidRPr="00DF3D21" w:rsidRDefault="00836DB3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F3D21" w:rsidRPr="00DF3D21" w:rsidRDefault="00BF445D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F3D21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F3D21" w:rsidRPr="00DF3D21" w:rsidRDefault="00BF445D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7666D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94163A" w:rsidRDefault="0094163A" w:rsidP="009416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94163A" w:rsidRDefault="0094163A" w:rsidP="009416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94163A" w:rsidP="001C37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1C37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DF3D21" w:rsidRPr="00DF3D21" w:rsidRDefault="00DF3D21" w:rsidP="001C37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="0094163A"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94163A"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="0094163A" w:rsidRPr="005466D3">
        <w:rPr>
          <w:rFonts w:ascii="Times New Roman" w:hAnsi="Times New Roman" w:cs="Times New Roman"/>
          <w:sz w:val="24"/>
          <w:szCs w:val="24"/>
        </w:rPr>
        <w:t xml:space="preserve"> за  2019 год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683"/>
        <w:gridCol w:w="1559"/>
        <w:gridCol w:w="1985"/>
        <w:gridCol w:w="1134"/>
        <w:gridCol w:w="1564"/>
        <w:gridCol w:w="3393"/>
      </w:tblGrid>
      <w:tr w:rsidR="00DF3D21" w:rsidRPr="001C3792" w:rsidTr="001C379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1C3792" w:rsidTr="001C379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BF445D">
              <w:fldChar w:fldCharType="begin"/>
            </w:r>
            <w:r w:rsidR="0059466B">
              <w:instrText>HYPERLINK \l "Par1462"</w:instrText>
            </w:r>
            <w:r w:rsidR="00BF445D">
              <w:fldChar w:fldCharType="separate"/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BF445D">
              <w:fldChar w:fldCharType="end"/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1C3792" w:rsidTr="001C379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1C3792" w:rsidTr="001C379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1C3792" w:rsidTr="007666D8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94163A"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63A"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поселения»</w:t>
            </w:r>
          </w:p>
        </w:tc>
      </w:tr>
      <w:tr w:rsidR="00DF3D21" w:rsidRPr="001C3792" w:rsidTr="001C379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94163A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 1. уровень износа коммунальной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1C3792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1C3792" w:rsidTr="007666D8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94163A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Pr="001C37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DF3D21" w:rsidRPr="001C3792" w:rsidTr="001C379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1C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="001C3792" w:rsidRPr="001C37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1C3792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1C3792" w:rsidTr="007666D8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94163A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II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DF3D21" w:rsidRPr="001C3792" w:rsidTr="001C3792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25592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  <w:r w:rsidR="001C3792"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уровень износа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1C3792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DF3D21" w:rsidRPr="00DF3D21" w:rsidRDefault="00DF3D21" w:rsidP="001C37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</w:t>
      </w:r>
      <w:r w:rsidR="001C3792">
        <w:rPr>
          <w:rFonts w:ascii="Times New Roman" w:hAnsi="Times New Roman" w:cs="Times New Roman"/>
        </w:rPr>
        <w:t>а год, предшествующий отчетному</w:t>
      </w:r>
    </w:p>
    <w:sectPr w:rsidR="00DF3D21" w:rsidRPr="00DF3D21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98D"/>
    <w:rsid w:val="00002F03"/>
    <w:rsid w:val="0005401A"/>
    <w:rsid w:val="00066F91"/>
    <w:rsid w:val="00167D81"/>
    <w:rsid w:val="00170CAC"/>
    <w:rsid w:val="001C1D62"/>
    <w:rsid w:val="001C3792"/>
    <w:rsid w:val="001C73CF"/>
    <w:rsid w:val="001D40BE"/>
    <w:rsid w:val="001F7BFF"/>
    <w:rsid w:val="00204A05"/>
    <w:rsid w:val="00207AE6"/>
    <w:rsid w:val="0025592F"/>
    <w:rsid w:val="00264C38"/>
    <w:rsid w:val="00272499"/>
    <w:rsid w:val="002A36AA"/>
    <w:rsid w:val="002C3B18"/>
    <w:rsid w:val="002D2493"/>
    <w:rsid w:val="002D5EC0"/>
    <w:rsid w:val="002F4A0B"/>
    <w:rsid w:val="003475D3"/>
    <w:rsid w:val="00353E69"/>
    <w:rsid w:val="0038396C"/>
    <w:rsid w:val="003850E0"/>
    <w:rsid w:val="003E6C42"/>
    <w:rsid w:val="0040698D"/>
    <w:rsid w:val="00490C91"/>
    <w:rsid w:val="004B3E10"/>
    <w:rsid w:val="004B4F5C"/>
    <w:rsid w:val="004D3075"/>
    <w:rsid w:val="0054478C"/>
    <w:rsid w:val="005466D3"/>
    <w:rsid w:val="00563EF8"/>
    <w:rsid w:val="00590D13"/>
    <w:rsid w:val="0059466B"/>
    <w:rsid w:val="00597A24"/>
    <w:rsid w:val="005A28A8"/>
    <w:rsid w:val="006634B2"/>
    <w:rsid w:val="006732F9"/>
    <w:rsid w:val="00675B8C"/>
    <w:rsid w:val="006A0427"/>
    <w:rsid w:val="006C64B0"/>
    <w:rsid w:val="006D7FFA"/>
    <w:rsid w:val="006F1494"/>
    <w:rsid w:val="007164E1"/>
    <w:rsid w:val="00731209"/>
    <w:rsid w:val="007666D8"/>
    <w:rsid w:val="00774350"/>
    <w:rsid w:val="007B685C"/>
    <w:rsid w:val="007C24E6"/>
    <w:rsid w:val="00836DB3"/>
    <w:rsid w:val="00881B5E"/>
    <w:rsid w:val="0089136D"/>
    <w:rsid w:val="008A3E00"/>
    <w:rsid w:val="008A573A"/>
    <w:rsid w:val="00935E7C"/>
    <w:rsid w:val="0094163A"/>
    <w:rsid w:val="009B6007"/>
    <w:rsid w:val="009D7544"/>
    <w:rsid w:val="00A52B9F"/>
    <w:rsid w:val="00A77840"/>
    <w:rsid w:val="00A8065B"/>
    <w:rsid w:val="00A81B84"/>
    <w:rsid w:val="00AD29B6"/>
    <w:rsid w:val="00B40577"/>
    <w:rsid w:val="00B54A0C"/>
    <w:rsid w:val="00BD2EBC"/>
    <w:rsid w:val="00BF445D"/>
    <w:rsid w:val="00C57F84"/>
    <w:rsid w:val="00C66FDB"/>
    <w:rsid w:val="00C83454"/>
    <w:rsid w:val="00CC2DF0"/>
    <w:rsid w:val="00CD6596"/>
    <w:rsid w:val="00CE1A0B"/>
    <w:rsid w:val="00CF47C0"/>
    <w:rsid w:val="00D03D5E"/>
    <w:rsid w:val="00D04A05"/>
    <w:rsid w:val="00D12658"/>
    <w:rsid w:val="00D63324"/>
    <w:rsid w:val="00DF3D21"/>
    <w:rsid w:val="00E00165"/>
    <w:rsid w:val="00E34D42"/>
    <w:rsid w:val="00E87395"/>
    <w:rsid w:val="00EA77FD"/>
    <w:rsid w:val="00EA7BC9"/>
    <w:rsid w:val="00EB362D"/>
    <w:rsid w:val="00F5425C"/>
    <w:rsid w:val="00F9709D"/>
    <w:rsid w:val="00FD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A5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12</cp:revision>
  <cp:lastPrinted>2020-06-08T09:55:00Z</cp:lastPrinted>
  <dcterms:created xsi:type="dcterms:W3CDTF">2020-04-24T13:47:00Z</dcterms:created>
  <dcterms:modified xsi:type="dcterms:W3CDTF">2021-01-26T06:53:00Z</dcterms:modified>
</cp:coreProperties>
</file>